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49" w:rsidRPr="00191E49" w:rsidRDefault="00191E49" w:rsidP="0019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r w:rsidR="00890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rekrutacji</w:t>
      </w:r>
      <w:r w:rsidRPr="00191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klas pierwszych Liceum Ogólnokształcącego</w:t>
      </w:r>
      <w:r w:rsidR="00890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</w:t>
      </w:r>
      <w:r w:rsidRPr="00191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Mikołaja Kopernika</w:t>
      </w:r>
      <w:r w:rsidRPr="00191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0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Nowym Żmigrodzie</w:t>
      </w:r>
      <w:r w:rsidR="00440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szkolny 202</w:t>
      </w:r>
      <w:r w:rsidR="00EC02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40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EC02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91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rekrutacyjnym do klas pierwszych biorą udział absolwenci szkół podstawowych do ukończenia 18 roku życia.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 orzeczeniem o potrzebie kształcenia specjalnego wydanego na okres nauki w szkole biorą udział w rekrutacji do szkół ogólnodostępnych zgodnie z obowiązującymi kryteriami.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 problemami zdrowotnymi ograniczającymi im możliwości wyboru kierunku kształcenia ze względu na stan zdrowia, potwierdzonymi opinią 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blicznej poradni psychologiczno-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pedagogicznej, w tym publicznej poradni specjalistycznej biorą udział w rekrutacji na zasadach ogólnych korzystając z pierwszeństwa przy równej liczbie punktów uzyskanych w procesie rekrutacji.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Rekrutację kandydatów prowadzi się na wniosek rodziców złożony do szkoły.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przyjęcie do szkoły można wypełnić na dwa sposoby: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 - elektronicznie: na stronie internetowej naboru, po wypełnieniu w Internecie, wydrukowaniu i podpisaniu należy go złożyć w szkole,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 - ręcznie: po pobraniu papierowej wersji formularza ze strony internetowej naboru należy go wypełnić i po podpisaniu przez rodzica złożyć w szkole.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zainteresowany więcej niż jednym oddziałem w wybranych szkołach, we wniosku określa kolejność wybranych oddziałów od najbardziej preferowanych do najmniej preferowanych.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 szkolna komisja rekrutacyjna, która weryfikuje złożone wnioski wraz z załącznikami, ustala punkty na podstawie kryteriów oraz ustala kolejność przyjęć do poszczególnych oddziałów.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może sprawdzić wyniki kwalifikacji na stronie internetowej naboru.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umieszczony na liście zakwalifikowanych do danego oddziału w szkole potwierdza wolę uczęszc</w:t>
      </w:r>
      <w:r w:rsidR="00440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zania do szkoły i w dniach od </w:t>
      </w:r>
      <w:r w:rsidR="00EC02CE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440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EC02C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440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</w:t>
      </w:r>
      <w:r w:rsidR="00EC02C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r. składa: oryginał świadectwa ukończenia szkoły (jeżeli wcześniej go nie dostarczył), oryginał zaświadczenia o wynikach egzaminu zewnętrznego (jeżeli wcześniej go nie dostarczył), oświadczenia woli (potwierdzenie wyboru szkoły, rezygnacja z ubiegania się o przyjęcie do szkoły.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w ustalonym terminie oryginałów dokumentów oraz brak potwierdzenia woli nauki w szkole jest równoznaczne z rezygnacją z przyznanego miejsca.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 Listy zawierające imiona i nazwiska kandydatów przyjętych uszeregowane w kolejności alfabetycznej oraz najniższą liczbę punktów komisja rekrutacyjna zamieszcza w widocznym miejscu w siedzibie szkoły.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 Rodzice dzieci kandydatów, którzy nie zostali przyjęci, mogą: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wnioskować do komisji rekrutacyjnej o sporządzenie uzasadnienia odmowy przyjęcia kandydata do danej szkoły w terminie 3 dni od dnia podania do publicznej wiadomości listy kandydatów przyjętych i nieprzyjętych,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wnieść do dyrektora szkoły odwołanie od rozstrzygnięcia komisji rekrutacyjnej w terminie 3 dni od dnia otrzymania uzasadnienia odmowy,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złożyć do sądu administracyjnego skargę na rozstrzygnięcie dyrektora szkoły po wyczerpaniu innych możliwości określonych ustawą rekrutacyjną.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ucznia do szkoły decydować będzie suma punktów uzyskanych z egzaminów, punktów za oceny z czterech  przedmiotów na świadectwie ukończenia szkoły podstawowej oraz punktów dodatkowych. Kandydat może uzyskać maksymalnie 200 punktów.</w:t>
      </w:r>
    </w:p>
    <w:p w:rsidR="00191E49" w:rsidRPr="00191E49" w:rsidRDefault="00191E49" w:rsidP="00191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za wyniki egzaminu przeprowadzonego w ostatnim roku nauki w szkole podstawowej, (max 100 pkt)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procentowe, uzyskane z każdego zakresu egzaminu należy przeliczyć na punkty przyjmując: współczynnik 0,35  dla języka polskiego i matematyki oraz współczynnik 0,3 dla języka obcego.</w:t>
      </w:r>
    </w:p>
    <w:p w:rsidR="00191E49" w:rsidRDefault="00191E49" w:rsidP="00191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za wyniki na świadectwie ukończenia szkoły podstawowej przyznaje się za ocenę z języka polskiego, matematy</w:t>
      </w:r>
      <w:r w:rsidR="0068567F">
        <w:rPr>
          <w:rFonts w:ascii="Times New Roman" w:eastAsia="Times New Roman" w:hAnsi="Times New Roman" w:cs="Times New Roman"/>
          <w:sz w:val="24"/>
          <w:szCs w:val="24"/>
          <w:lang w:eastAsia="pl-PL"/>
        </w:rPr>
        <w:t>ki oraz:</w:t>
      </w:r>
    </w:p>
    <w:p w:rsidR="0068567F" w:rsidRDefault="0068567F" w:rsidP="006856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profilu ogólnym</w:t>
      </w:r>
      <w:r w:rsidR="0072463F">
        <w:rPr>
          <w:rFonts w:ascii="Times New Roman" w:eastAsia="Times New Roman" w:hAnsi="Times New Roman" w:cs="Times New Roman"/>
          <w:sz w:val="24"/>
          <w:szCs w:val="24"/>
          <w:lang w:eastAsia="pl-PL"/>
        </w:rPr>
        <w:t>, fotografia i multimedia oraz dziennikarskim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języka obcego i</w:t>
      </w:r>
      <w:r w:rsidR="007246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historii</w:t>
      </w:r>
    </w:p>
    <w:p w:rsidR="0068567F" w:rsidRDefault="0068567F" w:rsidP="006856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profilach mundurowych z historii i wychowania fizycznego</w:t>
      </w:r>
    </w:p>
    <w:p w:rsidR="0068567F" w:rsidRDefault="0068567F" w:rsidP="006856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profilu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promedycznym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kosmetyczno-menadżerskim z biologii i języka obcego</w:t>
      </w:r>
    </w:p>
    <w:p w:rsidR="00EC02CE" w:rsidRPr="0072463F" w:rsidRDefault="0068567F" w:rsidP="007246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EC0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profilu biznes i zarządzanie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języka obcego i wiedzy o</w:t>
      </w:r>
      <w:r w:rsidR="00EC02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społeczeństwie</w:t>
      </w:r>
      <w:bookmarkStart w:id="0" w:name="_GoBack"/>
      <w:bookmarkEnd w:id="0"/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Przy obliczaniu punktów spośród podanych przedmiotów będą brane pod uwagę dwie najwyższe oceny.</w:t>
      </w:r>
    </w:p>
    <w:p w:rsidR="00191E49" w:rsidRPr="00191E49" w:rsidRDefault="00191E49" w:rsidP="00191E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 przedmiotów wymienionych w punkcie 2 zostaną przeli</w:t>
      </w:r>
      <w:r w:rsidR="0068567F">
        <w:rPr>
          <w:rFonts w:ascii="Times New Roman" w:eastAsia="Times New Roman" w:hAnsi="Times New Roman" w:cs="Times New Roman"/>
          <w:sz w:val="24"/>
          <w:szCs w:val="24"/>
          <w:lang w:eastAsia="pl-PL"/>
        </w:rPr>
        <w:t>czone na punkty (maksymalnie 72 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pkt.) w sposób następujący: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- 18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dobry 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- 17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dobry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- 14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dostateczny    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- 8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dopuszczający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- 2 pkt.</w:t>
      </w:r>
    </w:p>
    <w:p w:rsidR="00191E49" w:rsidRPr="00191E49" w:rsidRDefault="00191E49" w:rsidP="00191E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Za inne osiągnięcia odnotowane na świadectwie ukończenia szkoły podstawowej kandydat może uzyskać łącznie, co najwyżej 18 pkt., w tym: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1) za ukończenie szkoły podstawowej z wyróżnieniem - 7 pkt.,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za szczególne osiągnięcia odnotowane na świadectwie ukończenia szkoły podstawowej – maksymalnie 18 pkt., w tym: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2.1 za uzyskanie w zawodach wiedzy będących konkursem o zasięgu ponadwojewódzkim organizowanym przez kuratorów oświaty na podstawie zawartych porozumień: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tytułu finalisty konkursu przedmiotowego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tytułu laureata konkursu tematycznego lub interdyscyplinarnego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- 7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tytułu finalisty konkursu tematycznego lub interdyscyplinarnego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- 5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2.2 za uzyskanie w zawodach wiedzy będących konkursem o zasięgu międzynarodowym lub ogólnopolskim albo turniejem o zasięgu ogólnopolskim, przeprowadzanymi zgodnie z przepisami wydanymi na podstawie art. 32a ust. 4 i art. 22 ust. 2 pkt 8 ustawy o systemie oświaty: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tytułu finalisty konkursu z przedmiotu lub przedmiotów artystycznych objętych ramowym planem nauczani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- 10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tytułu laureata turnieju z przedmiotu lub przedmiotów artystycznych nieobjętych ramowym planem nauczan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- 4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tytułu finalisty turnieju z przedmiotu lub przedmiotów artystycznych nieobjętych ramowym planem nauczan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2.3 za uzyskanie w zawodach wiedzy będących konkursem o zasięgu wojewódzkim organizowanym przez kuratora oświaty: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dwóch lub więcej tytułów finalisty konkursu przedmiotowego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- 10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dwóch lub więcej tytułów laureata konkursu tematycz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nego lub interdyscyplinarnego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- 7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dwóch lub więcej tytułów finalisty konkursu tematyczn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lub interdyscyplinarnego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- 5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tytułu finalisty konkursu przedmiotowego 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- 7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tytułu laureata konkursu tematycznego lub interdyscyplinarnego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- 5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tytułu finalisty konkursu tematycznego lub interdyscyplinarnego  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 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3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2.4 za uzyskanie w zawodach wiedzy będących konkursem lub turniejem, o zasięgu ponadwojewódzkim lub wojewódzkim, przeprowadzanymi zgodnie z przepisami wydanymi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32a ust. 4 i art. 22 ust. 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 pkt 8 ustawy o systemie oświaty: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dwóch lub więcej tytułów finalisty konkursu z przedmiotu lub przedmiotów artystycznych objętych ramowym planem nauczania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10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dwóch lub więcej tytułów laureata turnieju z przedmiotu lub przedmiotów artystycznych nieobjętych ramowym planem nauczania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7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dwóch lub więcej tytułów finalisty turnieju z przedmiotu lub przedmiotów artystycznych nieobjętych ramowym planem nauczania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- 5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tytułu finalisty konkursu z przedmiotu lub przedmiotów artystycznych objętych ramowym planem nauczania szkoły artystycznej  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- 7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tytułu laureata turnieju z przedmiotu lub przedmiotów artystycznych nieobjętych ramowym planem nauczania szkoły artystycznej 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tytułu finalisty turnieju z przedmiotu lub przedmiotów artystycznych nieobjętych ramowym planem nauczania szkoły artystycznej 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- 2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2.5 za uzyskanie wysokiego miejsca w zawodach wiedzy innych niż wymienione w pkt 2.1- 2.4, artystycznych lub sportowych organizowanych przez kuratora oświaty lub inne podmioty działające na terenie szkoły, na szczeblu: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międzynarodow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   4 pkt.;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ajowym          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   3 pkt.;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wojewódzkim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    2 pkt.;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powiatowym 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 1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konkursów, o których mowa powyżej publikuje Podkarpacki Kurator Oświaty w załączniku  w sprawie wykazu zawodów wiedzy, artystycznych i sportowych org</w:t>
      </w:r>
      <w:r w:rsidR="0044049D">
        <w:rPr>
          <w:rFonts w:ascii="Times New Roman" w:eastAsia="Times New Roman" w:hAnsi="Times New Roman" w:cs="Times New Roman"/>
          <w:sz w:val="24"/>
          <w:szCs w:val="24"/>
          <w:lang w:eastAsia="pl-PL"/>
        </w:rPr>
        <w:t>anizowanych w roku szkolnym 2022/2023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wymienione na świadectwie ukończenia szkoły podstawowej.</w:t>
      </w:r>
    </w:p>
    <w:p w:rsidR="00191E49" w:rsidRPr="00191E49" w:rsidRDefault="0044049D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191E49"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osiągnięcia w zakresie aktywności społecznej, w tym na rzecz środowiska szkolnego, w szczególności w formie wolontariatu - 3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równorzędnych wyników uzyskanych za kryteria podstawowe, przyjmuje się kandydatów z problemami zdrowotnymi, ograniczającymi możliwości wyboru kierunku kształcenia ze względu na stan 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zdrowia, potwierdzonymi opinią publicznej poradni psychologiczno-pedagogicznej, w tym publicznej poradni specjalistycznej.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w postępowaniu rekrutacyjnym takiej samej liczby punktów, po uwzględnieniu preferencji określonej w punkcie 5 bierze się pod uwagę łącznie kryteria ustawowe o charakterze różnicującym: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1) wielodzietność rodziny kandydata - oznacza rodzinę, która wychowuje troje i więcej dzieci (art. 20b ustawy o systemie oświaty),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niepełnosprawność kandydata,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niepełnosprawność jednego z rodziców kandydata,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4) niepełnosprawność obojga rodziców kandydata,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niepełnosprawność rodzeństwa kandydata,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6) samotne wychowywanie kandydata w rodzinie - oznacza wychowywanie dziecka przez pannę, kawalera, wdowę, wdowca, osobę pozostającą w separacji orzeczonej prawomocnym wyrokiem sądu, osobę rozwiedzioną, chyba że osoba taka wychowuje wspólnie co najmniej jedno dziecko z jego rodzicem,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7) objęcie kandydata pieczą zastępczą.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serdecznie!</w:t>
      </w:r>
    </w:p>
    <w:p w:rsidR="00B22055" w:rsidRDefault="00B22055"/>
    <w:sectPr w:rsidR="00B22055" w:rsidSect="00191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4DF8"/>
    <w:multiLevelType w:val="multilevel"/>
    <w:tmpl w:val="E45E8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B7195"/>
    <w:multiLevelType w:val="multilevel"/>
    <w:tmpl w:val="4E9C2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E2D19"/>
    <w:multiLevelType w:val="multilevel"/>
    <w:tmpl w:val="FFF88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00C38"/>
    <w:multiLevelType w:val="multilevel"/>
    <w:tmpl w:val="04B2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49"/>
    <w:rsid w:val="00191E49"/>
    <w:rsid w:val="0044049D"/>
    <w:rsid w:val="0068567F"/>
    <w:rsid w:val="0072463F"/>
    <w:rsid w:val="00890324"/>
    <w:rsid w:val="00B22055"/>
    <w:rsid w:val="00CE690E"/>
    <w:rsid w:val="00E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21E1"/>
  <w15:docId w15:val="{7359E242-4672-4A41-921D-3C3D425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1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LO Nowy Żmigród</cp:lastModifiedBy>
  <cp:revision>2</cp:revision>
  <dcterms:created xsi:type="dcterms:W3CDTF">2023-05-05T07:51:00Z</dcterms:created>
  <dcterms:modified xsi:type="dcterms:W3CDTF">2023-05-05T07:51:00Z</dcterms:modified>
</cp:coreProperties>
</file>